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6E8" w:rsidRPr="008706E8" w:rsidRDefault="008706E8" w:rsidP="008706E8">
      <w:pPr>
        <w:spacing w:after="152" w:line="183" w:lineRule="atLeast"/>
        <w:ind w:firstLine="0"/>
        <w:jc w:val="left"/>
        <w:outlineLvl w:val="0"/>
        <w:rPr>
          <w:rFonts w:ascii="Arial" w:eastAsia="Times New Roman" w:hAnsi="Arial" w:cs="Arial"/>
          <w:color w:val="000000"/>
          <w:kern w:val="36"/>
          <w:sz w:val="18"/>
          <w:szCs w:val="18"/>
          <w:lang w:val="ru-RU" w:eastAsia="ru-RU"/>
        </w:rPr>
      </w:pPr>
      <w:r w:rsidRPr="008706E8">
        <w:rPr>
          <w:rFonts w:ascii="Arial" w:eastAsia="Times New Roman" w:hAnsi="Arial" w:cs="Arial"/>
          <w:color w:val="000000"/>
          <w:kern w:val="36"/>
          <w:sz w:val="18"/>
          <w:szCs w:val="18"/>
          <w:lang w:val="ru-RU" w:eastAsia="ru-RU"/>
        </w:rPr>
        <w:t xml:space="preserve">Про </w:t>
      </w:r>
      <w:proofErr w:type="spellStart"/>
      <w:r w:rsidRPr="008706E8">
        <w:rPr>
          <w:rFonts w:ascii="Arial" w:eastAsia="Times New Roman" w:hAnsi="Arial" w:cs="Arial"/>
          <w:color w:val="000000"/>
          <w:kern w:val="36"/>
          <w:sz w:val="18"/>
          <w:szCs w:val="18"/>
          <w:lang w:val="ru-RU" w:eastAsia="ru-RU"/>
        </w:rPr>
        <w:t>затвердження</w:t>
      </w:r>
      <w:proofErr w:type="spellEnd"/>
      <w:r w:rsidRPr="008706E8">
        <w:rPr>
          <w:rFonts w:ascii="Arial" w:eastAsia="Times New Roman" w:hAnsi="Arial" w:cs="Arial"/>
          <w:color w:val="000000"/>
          <w:kern w:val="36"/>
          <w:sz w:val="18"/>
          <w:szCs w:val="18"/>
          <w:lang w:val="ru-RU" w:eastAsia="ru-RU"/>
        </w:rPr>
        <w:t xml:space="preserve"> </w:t>
      </w:r>
      <w:proofErr w:type="gramStart"/>
      <w:r w:rsidRPr="008706E8">
        <w:rPr>
          <w:rFonts w:ascii="Arial" w:eastAsia="Times New Roman" w:hAnsi="Arial" w:cs="Arial"/>
          <w:color w:val="000000"/>
          <w:kern w:val="36"/>
          <w:sz w:val="18"/>
          <w:szCs w:val="18"/>
          <w:lang w:val="ru-RU" w:eastAsia="ru-RU"/>
        </w:rPr>
        <w:t>Типового</w:t>
      </w:r>
      <w:proofErr w:type="gramEnd"/>
      <w:r w:rsidRPr="008706E8">
        <w:rPr>
          <w:rFonts w:ascii="Arial" w:eastAsia="Times New Roman" w:hAnsi="Arial" w:cs="Arial"/>
          <w:color w:val="000000"/>
          <w:kern w:val="36"/>
          <w:sz w:val="18"/>
          <w:szCs w:val="18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kern w:val="36"/>
          <w:sz w:val="18"/>
          <w:szCs w:val="18"/>
          <w:lang w:val="ru-RU" w:eastAsia="ru-RU"/>
        </w:rPr>
        <w:t>переліку</w:t>
      </w:r>
      <w:proofErr w:type="spellEnd"/>
      <w:r w:rsidRPr="008706E8">
        <w:rPr>
          <w:rFonts w:ascii="Arial" w:eastAsia="Times New Roman" w:hAnsi="Arial" w:cs="Arial"/>
          <w:color w:val="000000"/>
          <w:kern w:val="36"/>
          <w:sz w:val="18"/>
          <w:szCs w:val="18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kern w:val="36"/>
          <w:sz w:val="18"/>
          <w:szCs w:val="18"/>
          <w:lang w:val="ru-RU" w:eastAsia="ru-RU"/>
        </w:rPr>
        <w:t>засобів</w:t>
      </w:r>
      <w:proofErr w:type="spellEnd"/>
      <w:r w:rsidRPr="008706E8">
        <w:rPr>
          <w:rFonts w:ascii="Arial" w:eastAsia="Times New Roman" w:hAnsi="Arial" w:cs="Arial"/>
          <w:color w:val="000000"/>
          <w:kern w:val="36"/>
          <w:sz w:val="18"/>
          <w:szCs w:val="18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kern w:val="36"/>
          <w:sz w:val="18"/>
          <w:szCs w:val="18"/>
          <w:lang w:val="ru-RU" w:eastAsia="ru-RU"/>
        </w:rPr>
        <w:t>навчання</w:t>
      </w:r>
      <w:proofErr w:type="spellEnd"/>
      <w:r w:rsidRPr="008706E8">
        <w:rPr>
          <w:rFonts w:ascii="Arial" w:eastAsia="Times New Roman" w:hAnsi="Arial" w:cs="Arial"/>
          <w:color w:val="000000"/>
          <w:kern w:val="36"/>
          <w:sz w:val="18"/>
          <w:szCs w:val="18"/>
          <w:lang w:val="ru-RU" w:eastAsia="ru-RU"/>
        </w:rPr>
        <w:t xml:space="preserve"> та </w:t>
      </w:r>
      <w:proofErr w:type="spellStart"/>
      <w:r w:rsidRPr="008706E8">
        <w:rPr>
          <w:rFonts w:ascii="Arial" w:eastAsia="Times New Roman" w:hAnsi="Arial" w:cs="Arial"/>
          <w:color w:val="000000"/>
          <w:kern w:val="36"/>
          <w:sz w:val="18"/>
          <w:szCs w:val="18"/>
          <w:lang w:val="ru-RU" w:eastAsia="ru-RU"/>
        </w:rPr>
        <w:t>обладнання</w:t>
      </w:r>
      <w:proofErr w:type="spellEnd"/>
      <w:r w:rsidRPr="008706E8">
        <w:rPr>
          <w:rFonts w:ascii="Arial" w:eastAsia="Times New Roman" w:hAnsi="Arial" w:cs="Arial"/>
          <w:color w:val="000000"/>
          <w:kern w:val="36"/>
          <w:sz w:val="18"/>
          <w:szCs w:val="18"/>
          <w:lang w:val="ru-RU" w:eastAsia="ru-RU"/>
        </w:rPr>
        <w:t xml:space="preserve"> </w:t>
      </w:r>
      <w:r w:rsidRPr="008706E8">
        <w:rPr>
          <w:rFonts w:ascii="Cambria Math" w:eastAsia="Times New Roman" w:hAnsi="Cambria Math" w:cs="Cambria Math"/>
          <w:color w:val="000000"/>
          <w:kern w:val="36"/>
          <w:sz w:val="18"/>
          <w:szCs w:val="18"/>
          <w:lang w:val="ru-RU" w:eastAsia="ru-RU"/>
        </w:rPr>
        <w:t>​</w:t>
      </w:r>
      <w:proofErr w:type="spellStart"/>
      <w:r w:rsidRPr="008706E8">
        <w:rPr>
          <w:rFonts w:ascii="Arial" w:eastAsia="Times New Roman" w:hAnsi="Arial" w:cs="Arial"/>
          <w:color w:val="000000"/>
          <w:kern w:val="36"/>
          <w:sz w:val="18"/>
          <w:szCs w:val="18"/>
          <w:lang w:val="ru-RU" w:eastAsia="ru-RU"/>
        </w:rPr>
        <w:t>навчального</w:t>
      </w:r>
      <w:proofErr w:type="spellEnd"/>
      <w:r w:rsidRPr="008706E8">
        <w:rPr>
          <w:rFonts w:ascii="Arial" w:eastAsia="Times New Roman" w:hAnsi="Arial" w:cs="Arial"/>
          <w:color w:val="000000"/>
          <w:kern w:val="36"/>
          <w:sz w:val="18"/>
          <w:szCs w:val="18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kern w:val="36"/>
          <w:sz w:val="18"/>
          <w:szCs w:val="18"/>
          <w:lang w:val="ru-RU" w:eastAsia="ru-RU"/>
        </w:rPr>
        <w:t>і</w:t>
      </w:r>
      <w:proofErr w:type="spellEnd"/>
      <w:r w:rsidRPr="008706E8">
        <w:rPr>
          <w:rFonts w:ascii="Arial" w:eastAsia="Times New Roman" w:hAnsi="Arial" w:cs="Arial"/>
          <w:color w:val="000000"/>
          <w:kern w:val="36"/>
          <w:sz w:val="18"/>
          <w:szCs w:val="18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kern w:val="36"/>
          <w:sz w:val="18"/>
          <w:szCs w:val="18"/>
          <w:lang w:val="ru-RU" w:eastAsia="ru-RU"/>
        </w:rPr>
        <w:t>загального</w:t>
      </w:r>
      <w:proofErr w:type="spellEnd"/>
      <w:r w:rsidRPr="008706E8">
        <w:rPr>
          <w:rFonts w:ascii="Arial" w:eastAsia="Times New Roman" w:hAnsi="Arial" w:cs="Arial"/>
          <w:color w:val="000000"/>
          <w:kern w:val="36"/>
          <w:sz w:val="18"/>
          <w:szCs w:val="18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kern w:val="36"/>
          <w:sz w:val="18"/>
          <w:szCs w:val="18"/>
          <w:lang w:val="ru-RU" w:eastAsia="ru-RU"/>
        </w:rPr>
        <w:t>призначення</w:t>
      </w:r>
      <w:proofErr w:type="spellEnd"/>
      <w:r w:rsidRPr="008706E8">
        <w:rPr>
          <w:rFonts w:ascii="Arial" w:eastAsia="Times New Roman" w:hAnsi="Arial" w:cs="Arial"/>
          <w:color w:val="000000"/>
          <w:kern w:val="36"/>
          <w:sz w:val="18"/>
          <w:szCs w:val="18"/>
          <w:lang w:val="ru-RU" w:eastAsia="ru-RU"/>
        </w:rPr>
        <w:t xml:space="preserve"> для </w:t>
      </w:r>
      <w:proofErr w:type="spellStart"/>
      <w:r w:rsidRPr="008706E8">
        <w:rPr>
          <w:rFonts w:ascii="Arial" w:eastAsia="Times New Roman" w:hAnsi="Arial" w:cs="Arial"/>
          <w:color w:val="000000"/>
          <w:kern w:val="36"/>
          <w:sz w:val="18"/>
          <w:szCs w:val="18"/>
          <w:lang w:val="ru-RU" w:eastAsia="ru-RU"/>
        </w:rPr>
        <w:t>кабінетів</w:t>
      </w:r>
      <w:proofErr w:type="spellEnd"/>
      <w:r w:rsidRPr="008706E8">
        <w:rPr>
          <w:rFonts w:ascii="Arial" w:eastAsia="Times New Roman" w:hAnsi="Arial" w:cs="Arial"/>
          <w:color w:val="000000"/>
          <w:kern w:val="36"/>
          <w:sz w:val="18"/>
          <w:szCs w:val="18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kern w:val="36"/>
          <w:sz w:val="18"/>
          <w:szCs w:val="18"/>
          <w:lang w:val="ru-RU" w:eastAsia="ru-RU"/>
        </w:rPr>
        <w:t>природничо-математичних</w:t>
      </w:r>
      <w:proofErr w:type="spellEnd"/>
      <w:r w:rsidRPr="008706E8">
        <w:rPr>
          <w:rFonts w:ascii="Arial" w:eastAsia="Times New Roman" w:hAnsi="Arial" w:cs="Arial"/>
          <w:color w:val="000000"/>
          <w:kern w:val="36"/>
          <w:sz w:val="18"/>
          <w:szCs w:val="18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kern w:val="36"/>
          <w:sz w:val="18"/>
          <w:szCs w:val="18"/>
          <w:lang w:val="ru-RU" w:eastAsia="ru-RU"/>
        </w:rPr>
        <w:t>предметів</w:t>
      </w:r>
      <w:proofErr w:type="spellEnd"/>
      <w:r w:rsidRPr="008706E8">
        <w:rPr>
          <w:rFonts w:ascii="Arial" w:eastAsia="Times New Roman" w:hAnsi="Arial" w:cs="Arial"/>
          <w:color w:val="000000"/>
          <w:kern w:val="36"/>
          <w:sz w:val="18"/>
          <w:szCs w:val="18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kern w:val="36"/>
          <w:sz w:val="18"/>
          <w:szCs w:val="18"/>
          <w:lang w:val="ru-RU" w:eastAsia="ru-RU"/>
        </w:rPr>
        <w:t>загальноосвітніх</w:t>
      </w:r>
      <w:proofErr w:type="spellEnd"/>
      <w:r w:rsidRPr="008706E8">
        <w:rPr>
          <w:rFonts w:ascii="Arial" w:eastAsia="Times New Roman" w:hAnsi="Arial" w:cs="Arial"/>
          <w:color w:val="000000"/>
          <w:kern w:val="36"/>
          <w:sz w:val="18"/>
          <w:szCs w:val="18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kern w:val="36"/>
          <w:sz w:val="18"/>
          <w:szCs w:val="18"/>
          <w:lang w:val="ru-RU" w:eastAsia="ru-RU"/>
        </w:rPr>
        <w:t>навчальних</w:t>
      </w:r>
      <w:proofErr w:type="spellEnd"/>
      <w:r w:rsidRPr="008706E8">
        <w:rPr>
          <w:rFonts w:ascii="Arial" w:eastAsia="Times New Roman" w:hAnsi="Arial" w:cs="Arial"/>
          <w:color w:val="000000"/>
          <w:kern w:val="36"/>
          <w:sz w:val="18"/>
          <w:szCs w:val="18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kern w:val="36"/>
          <w:sz w:val="18"/>
          <w:szCs w:val="18"/>
          <w:lang w:val="ru-RU" w:eastAsia="ru-RU"/>
        </w:rPr>
        <w:t>закладів</w:t>
      </w:r>
      <w:proofErr w:type="spellEnd"/>
    </w:p>
    <w:p w:rsidR="008706E8" w:rsidRPr="008706E8" w:rsidRDefault="008706E8" w:rsidP="008706E8">
      <w:pPr>
        <w:spacing w:after="152" w:line="183" w:lineRule="atLeast"/>
        <w:ind w:firstLine="0"/>
        <w:jc w:val="left"/>
        <w:outlineLvl w:val="2"/>
        <w:rPr>
          <w:rFonts w:ascii="Arial" w:eastAsia="Times New Roman" w:hAnsi="Arial" w:cs="Arial"/>
          <w:b/>
          <w:bCs/>
          <w:i/>
          <w:iCs/>
          <w:color w:val="000000"/>
          <w:sz w:val="14"/>
          <w:szCs w:val="14"/>
          <w:lang w:val="ru-RU" w:eastAsia="ru-RU"/>
        </w:rPr>
      </w:pPr>
      <w:r w:rsidRPr="008706E8">
        <w:rPr>
          <w:rFonts w:ascii="Arial" w:eastAsia="Times New Roman" w:hAnsi="Arial" w:cs="Arial"/>
          <w:b/>
          <w:bCs/>
          <w:i/>
          <w:iCs/>
          <w:color w:val="000000"/>
          <w:sz w:val="14"/>
          <w:szCs w:val="14"/>
          <w:lang w:val="ru-RU" w:eastAsia="ru-RU"/>
        </w:rPr>
        <w:t xml:space="preserve">Наказ МОН № 704 </w:t>
      </w:r>
      <w:proofErr w:type="spellStart"/>
      <w:r w:rsidRPr="008706E8">
        <w:rPr>
          <w:rFonts w:ascii="Arial" w:eastAsia="Times New Roman" w:hAnsi="Arial" w:cs="Arial"/>
          <w:b/>
          <w:bCs/>
          <w:i/>
          <w:iCs/>
          <w:color w:val="000000"/>
          <w:sz w:val="14"/>
          <w:szCs w:val="14"/>
          <w:lang w:val="ru-RU" w:eastAsia="ru-RU"/>
        </w:rPr>
        <w:t>від</w:t>
      </w:r>
      <w:proofErr w:type="spellEnd"/>
      <w:r w:rsidRPr="008706E8">
        <w:rPr>
          <w:rFonts w:ascii="Arial" w:eastAsia="Times New Roman" w:hAnsi="Arial" w:cs="Arial"/>
          <w:b/>
          <w:bCs/>
          <w:i/>
          <w:iCs/>
          <w:color w:val="000000"/>
          <w:sz w:val="14"/>
          <w:szCs w:val="14"/>
          <w:lang w:val="ru-RU" w:eastAsia="ru-RU"/>
        </w:rPr>
        <w:t xml:space="preserve"> 22.06.2016 року</w:t>
      </w:r>
    </w:p>
    <w:p w:rsidR="008706E8" w:rsidRPr="008706E8" w:rsidRDefault="008706E8" w:rsidP="008706E8">
      <w:pPr>
        <w:spacing w:after="142" w:line="183" w:lineRule="atLeast"/>
        <w:ind w:firstLine="0"/>
        <w:jc w:val="center"/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</w:pPr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МІНІСТЕРСТВО ОСВІТИ І НАУКИ УКРАЇНИ</w:t>
      </w:r>
    </w:p>
    <w:p w:rsidR="008706E8" w:rsidRPr="008706E8" w:rsidRDefault="008706E8" w:rsidP="008706E8">
      <w:pPr>
        <w:spacing w:after="142" w:line="183" w:lineRule="atLeast"/>
        <w:ind w:firstLine="0"/>
        <w:jc w:val="center"/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</w:pPr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НАКАЗ</w:t>
      </w:r>
    </w:p>
    <w:p w:rsidR="008706E8" w:rsidRPr="008706E8" w:rsidRDefault="008706E8" w:rsidP="008706E8">
      <w:pPr>
        <w:spacing w:after="142" w:line="183" w:lineRule="atLeast"/>
        <w:ind w:firstLine="0"/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</w:pPr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№ 704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від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22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червня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2016 року</w:t>
      </w:r>
    </w:p>
    <w:p w:rsidR="008706E8" w:rsidRPr="008706E8" w:rsidRDefault="008706E8" w:rsidP="008706E8">
      <w:pPr>
        <w:spacing w:line="183" w:lineRule="atLeast"/>
        <w:ind w:firstLine="0"/>
        <w:jc w:val="right"/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</w:pP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Зареєстровано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br/>
        <w:t xml:space="preserve">в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Міністерстві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юстиції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України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br/>
        <w:t xml:space="preserve">28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липня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2016 р. за № 1050/29180</w:t>
      </w:r>
    </w:p>
    <w:p w:rsidR="008706E8" w:rsidRPr="008706E8" w:rsidRDefault="008706E8" w:rsidP="008706E8">
      <w:pPr>
        <w:spacing w:line="183" w:lineRule="atLeast"/>
        <w:ind w:firstLine="0"/>
        <w:jc w:val="left"/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</w:pPr>
      <w:r w:rsidRPr="008706E8">
        <w:rPr>
          <w:rFonts w:ascii="Arial" w:eastAsia="Times New Roman" w:hAnsi="Arial" w:cs="Arial"/>
          <w:b/>
          <w:bCs/>
          <w:color w:val="000000"/>
          <w:sz w:val="14"/>
          <w:lang w:val="ru-RU" w:eastAsia="ru-RU"/>
        </w:rPr>
        <w:t xml:space="preserve">Про </w:t>
      </w:r>
      <w:proofErr w:type="spellStart"/>
      <w:r w:rsidRPr="008706E8">
        <w:rPr>
          <w:rFonts w:ascii="Arial" w:eastAsia="Times New Roman" w:hAnsi="Arial" w:cs="Arial"/>
          <w:b/>
          <w:bCs/>
          <w:color w:val="000000"/>
          <w:sz w:val="14"/>
          <w:lang w:val="ru-RU" w:eastAsia="ru-RU"/>
        </w:rPr>
        <w:t>затвердження</w:t>
      </w:r>
      <w:proofErr w:type="spellEnd"/>
      <w:r w:rsidRPr="008706E8">
        <w:rPr>
          <w:rFonts w:ascii="Arial" w:eastAsia="Times New Roman" w:hAnsi="Arial" w:cs="Arial"/>
          <w:b/>
          <w:bCs/>
          <w:color w:val="000000"/>
          <w:sz w:val="14"/>
          <w:lang w:val="ru-RU" w:eastAsia="ru-RU"/>
        </w:rPr>
        <w:t xml:space="preserve"> </w:t>
      </w:r>
      <w:proofErr w:type="gramStart"/>
      <w:r w:rsidRPr="008706E8">
        <w:rPr>
          <w:rFonts w:ascii="Arial" w:eastAsia="Times New Roman" w:hAnsi="Arial" w:cs="Arial"/>
          <w:b/>
          <w:bCs/>
          <w:color w:val="000000"/>
          <w:sz w:val="14"/>
          <w:lang w:val="ru-RU" w:eastAsia="ru-RU"/>
        </w:rPr>
        <w:t>Типового</w:t>
      </w:r>
      <w:proofErr w:type="gramEnd"/>
      <w:r w:rsidRPr="008706E8">
        <w:rPr>
          <w:rFonts w:ascii="Arial" w:eastAsia="Times New Roman" w:hAnsi="Arial" w:cs="Arial"/>
          <w:b/>
          <w:bCs/>
          <w:color w:val="000000"/>
          <w:sz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b/>
          <w:bCs/>
          <w:color w:val="000000"/>
          <w:sz w:val="14"/>
          <w:lang w:val="ru-RU" w:eastAsia="ru-RU"/>
        </w:rPr>
        <w:t>переліку</w:t>
      </w:r>
      <w:proofErr w:type="spellEnd"/>
      <w:r w:rsidRPr="008706E8">
        <w:rPr>
          <w:rFonts w:ascii="Arial" w:eastAsia="Times New Roman" w:hAnsi="Arial" w:cs="Arial"/>
          <w:b/>
          <w:bCs/>
          <w:color w:val="000000"/>
          <w:sz w:val="14"/>
          <w:szCs w:val="14"/>
          <w:bdr w:val="none" w:sz="0" w:space="0" w:color="auto" w:frame="1"/>
          <w:lang w:val="ru-RU" w:eastAsia="ru-RU"/>
        </w:rPr>
        <w:br/>
      </w:r>
      <w:proofErr w:type="spellStart"/>
      <w:r w:rsidRPr="008706E8">
        <w:rPr>
          <w:rFonts w:ascii="Arial" w:eastAsia="Times New Roman" w:hAnsi="Arial" w:cs="Arial"/>
          <w:b/>
          <w:bCs/>
          <w:color w:val="000000"/>
          <w:sz w:val="14"/>
          <w:lang w:val="ru-RU" w:eastAsia="ru-RU"/>
        </w:rPr>
        <w:t>засобів</w:t>
      </w:r>
      <w:proofErr w:type="spellEnd"/>
      <w:r w:rsidRPr="008706E8">
        <w:rPr>
          <w:rFonts w:ascii="Arial" w:eastAsia="Times New Roman" w:hAnsi="Arial" w:cs="Arial"/>
          <w:b/>
          <w:bCs/>
          <w:color w:val="000000"/>
          <w:sz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b/>
          <w:bCs/>
          <w:color w:val="000000"/>
          <w:sz w:val="14"/>
          <w:lang w:val="ru-RU" w:eastAsia="ru-RU"/>
        </w:rPr>
        <w:t>навчання</w:t>
      </w:r>
      <w:proofErr w:type="spellEnd"/>
      <w:r w:rsidRPr="008706E8">
        <w:rPr>
          <w:rFonts w:ascii="Arial" w:eastAsia="Times New Roman" w:hAnsi="Arial" w:cs="Arial"/>
          <w:b/>
          <w:bCs/>
          <w:color w:val="000000"/>
          <w:sz w:val="14"/>
          <w:lang w:val="ru-RU" w:eastAsia="ru-RU"/>
        </w:rPr>
        <w:t xml:space="preserve"> та </w:t>
      </w:r>
      <w:proofErr w:type="spellStart"/>
      <w:r w:rsidRPr="008706E8">
        <w:rPr>
          <w:rFonts w:ascii="Arial" w:eastAsia="Times New Roman" w:hAnsi="Arial" w:cs="Arial"/>
          <w:b/>
          <w:bCs/>
          <w:color w:val="000000"/>
          <w:sz w:val="14"/>
          <w:lang w:val="ru-RU" w:eastAsia="ru-RU"/>
        </w:rPr>
        <w:t>обладнання</w:t>
      </w:r>
      <w:proofErr w:type="spellEnd"/>
      <w:r w:rsidRPr="008706E8">
        <w:rPr>
          <w:rFonts w:ascii="Arial" w:eastAsia="Times New Roman" w:hAnsi="Arial" w:cs="Arial"/>
          <w:b/>
          <w:bCs/>
          <w:color w:val="000000"/>
          <w:sz w:val="14"/>
          <w:szCs w:val="14"/>
          <w:bdr w:val="none" w:sz="0" w:space="0" w:color="auto" w:frame="1"/>
          <w:lang w:val="ru-RU" w:eastAsia="ru-RU"/>
        </w:rPr>
        <w:br/>
      </w:r>
      <w:proofErr w:type="spellStart"/>
      <w:r w:rsidRPr="008706E8">
        <w:rPr>
          <w:rFonts w:ascii="Arial" w:eastAsia="Times New Roman" w:hAnsi="Arial" w:cs="Arial"/>
          <w:b/>
          <w:bCs/>
          <w:color w:val="000000"/>
          <w:sz w:val="14"/>
          <w:lang w:val="ru-RU" w:eastAsia="ru-RU"/>
        </w:rPr>
        <w:t>навчального</w:t>
      </w:r>
      <w:proofErr w:type="spellEnd"/>
      <w:r w:rsidRPr="008706E8">
        <w:rPr>
          <w:rFonts w:ascii="Arial" w:eastAsia="Times New Roman" w:hAnsi="Arial" w:cs="Arial"/>
          <w:b/>
          <w:bCs/>
          <w:color w:val="000000"/>
          <w:sz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b/>
          <w:bCs/>
          <w:color w:val="000000"/>
          <w:sz w:val="14"/>
          <w:lang w:val="ru-RU" w:eastAsia="ru-RU"/>
        </w:rPr>
        <w:t>і</w:t>
      </w:r>
      <w:proofErr w:type="spellEnd"/>
      <w:r w:rsidRPr="008706E8">
        <w:rPr>
          <w:rFonts w:ascii="Arial" w:eastAsia="Times New Roman" w:hAnsi="Arial" w:cs="Arial"/>
          <w:b/>
          <w:bCs/>
          <w:color w:val="000000"/>
          <w:sz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b/>
          <w:bCs/>
          <w:color w:val="000000"/>
          <w:sz w:val="14"/>
          <w:lang w:val="ru-RU" w:eastAsia="ru-RU"/>
        </w:rPr>
        <w:t>загального</w:t>
      </w:r>
      <w:proofErr w:type="spellEnd"/>
      <w:r w:rsidRPr="008706E8">
        <w:rPr>
          <w:rFonts w:ascii="Arial" w:eastAsia="Times New Roman" w:hAnsi="Arial" w:cs="Arial"/>
          <w:b/>
          <w:bCs/>
          <w:color w:val="000000"/>
          <w:sz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b/>
          <w:bCs/>
          <w:color w:val="000000"/>
          <w:sz w:val="14"/>
          <w:lang w:val="ru-RU" w:eastAsia="ru-RU"/>
        </w:rPr>
        <w:t>призначення</w:t>
      </w:r>
      <w:proofErr w:type="spellEnd"/>
      <w:r w:rsidRPr="008706E8">
        <w:rPr>
          <w:rFonts w:ascii="Arial" w:eastAsia="Times New Roman" w:hAnsi="Arial" w:cs="Arial"/>
          <w:b/>
          <w:bCs/>
          <w:color w:val="000000"/>
          <w:sz w:val="14"/>
          <w:szCs w:val="14"/>
          <w:bdr w:val="none" w:sz="0" w:space="0" w:color="auto" w:frame="1"/>
          <w:lang w:val="ru-RU" w:eastAsia="ru-RU"/>
        </w:rPr>
        <w:br/>
      </w:r>
      <w:r w:rsidRPr="008706E8">
        <w:rPr>
          <w:rFonts w:ascii="Arial" w:eastAsia="Times New Roman" w:hAnsi="Arial" w:cs="Arial"/>
          <w:b/>
          <w:bCs/>
          <w:color w:val="000000"/>
          <w:sz w:val="14"/>
          <w:lang w:val="ru-RU" w:eastAsia="ru-RU"/>
        </w:rPr>
        <w:t xml:space="preserve">для </w:t>
      </w:r>
      <w:proofErr w:type="spellStart"/>
      <w:r w:rsidRPr="008706E8">
        <w:rPr>
          <w:rFonts w:ascii="Arial" w:eastAsia="Times New Roman" w:hAnsi="Arial" w:cs="Arial"/>
          <w:b/>
          <w:bCs/>
          <w:color w:val="000000"/>
          <w:sz w:val="14"/>
          <w:lang w:val="ru-RU" w:eastAsia="ru-RU"/>
        </w:rPr>
        <w:t>кабінетів</w:t>
      </w:r>
      <w:proofErr w:type="spellEnd"/>
      <w:r w:rsidRPr="008706E8">
        <w:rPr>
          <w:rFonts w:ascii="Arial" w:eastAsia="Times New Roman" w:hAnsi="Arial" w:cs="Arial"/>
          <w:b/>
          <w:bCs/>
          <w:color w:val="000000"/>
          <w:sz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b/>
          <w:bCs/>
          <w:color w:val="000000"/>
          <w:sz w:val="14"/>
          <w:lang w:val="ru-RU" w:eastAsia="ru-RU"/>
        </w:rPr>
        <w:t>природничо-математичних</w:t>
      </w:r>
      <w:proofErr w:type="spellEnd"/>
      <w:r w:rsidRPr="008706E8">
        <w:rPr>
          <w:rFonts w:ascii="Arial" w:eastAsia="Times New Roman" w:hAnsi="Arial" w:cs="Arial"/>
          <w:b/>
          <w:bCs/>
          <w:color w:val="000000"/>
          <w:sz w:val="14"/>
          <w:szCs w:val="14"/>
          <w:bdr w:val="none" w:sz="0" w:space="0" w:color="auto" w:frame="1"/>
          <w:lang w:val="ru-RU" w:eastAsia="ru-RU"/>
        </w:rPr>
        <w:br/>
      </w:r>
      <w:proofErr w:type="spellStart"/>
      <w:r w:rsidRPr="008706E8">
        <w:rPr>
          <w:rFonts w:ascii="Arial" w:eastAsia="Times New Roman" w:hAnsi="Arial" w:cs="Arial"/>
          <w:b/>
          <w:bCs/>
          <w:color w:val="000000"/>
          <w:sz w:val="14"/>
          <w:lang w:val="ru-RU" w:eastAsia="ru-RU"/>
        </w:rPr>
        <w:t>предметів</w:t>
      </w:r>
      <w:proofErr w:type="spellEnd"/>
      <w:r w:rsidRPr="008706E8">
        <w:rPr>
          <w:rFonts w:ascii="Arial" w:eastAsia="Times New Roman" w:hAnsi="Arial" w:cs="Arial"/>
          <w:b/>
          <w:bCs/>
          <w:color w:val="000000"/>
          <w:sz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b/>
          <w:bCs/>
          <w:color w:val="000000"/>
          <w:sz w:val="14"/>
          <w:lang w:val="ru-RU" w:eastAsia="ru-RU"/>
        </w:rPr>
        <w:t>загальноосвітніх</w:t>
      </w:r>
      <w:proofErr w:type="spellEnd"/>
      <w:r w:rsidRPr="008706E8">
        <w:rPr>
          <w:rFonts w:ascii="Arial" w:eastAsia="Times New Roman" w:hAnsi="Arial" w:cs="Arial"/>
          <w:b/>
          <w:bCs/>
          <w:color w:val="000000"/>
          <w:sz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b/>
          <w:bCs/>
          <w:color w:val="000000"/>
          <w:sz w:val="14"/>
          <w:lang w:val="ru-RU" w:eastAsia="ru-RU"/>
        </w:rPr>
        <w:t>навчальних</w:t>
      </w:r>
      <w:proofErr w:type="spellEnd"/>
      <w:r w:rsidRPr="008706E8">
        <w:rPr>
          <w:rFonts w:ascii="Arial" w:eastAsia="Times New Roman" w:hAnsi="Arial" w:cs="Arial"/>
          <w:b/>
          <w:bCs/>
          <w:color w:val="000000"/>
          <w:sz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b/>
          <w:bCs/>
          <w:color w:val="000000"/>
          <w:sz w:val="14"/>
          <w:lang w:val="ru-RU" w:eastAsia="ru-RU"/>
        </w:rPr>
        <w:t>закладів</w:t>
      </w:r>
      <w:proofErr w:type="spellEnd"/>
    </w:p>
    <w:p w:rsidR="008706E8" w:rsidRPr="008706E8" w:rsidRDefault="008706E8" w:rsidP="008706E8">
      <w:pPr>
        <w:spacing w:line="183" w:lineRule="atLeast"/>
        <w:ind w:firstLine="0"/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</w:pP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Відповідно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до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частини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другої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статті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44 Закону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України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lang w:val="ru-RU" w:eastAsia="ru-RU"/>
        </w:rPr>
        <w:t> </w:t>
      </w:r>
      <w:hyperlink r:id="rId5" w:history="1">
        <w:r w:rsidRPr="008706E8">
          <w:rPr>
            <w:rFonts w:ascii="Arial" w:eastAsia="Times New Roman" w:hAnsi="Arial" w:cs="Arial"/>
            <w:color w:val="8C8282"/>
            <w:sz w:val="14"/>
            <w:lang w:val="ru-RU" w:eastAsia="ru-RU"/>
          </w:rPr>
          <w:t xml:space="preserve">"Про </w:t>
        </w:r>
        <w:proofErr w:type="spellStart"/>
        <w:r w:rsidRPr="008706E8">
          <w:rPr>
            <w:rFonts w:ascii="Arial" w:eastAsia="Times New Roman" w:hAnsi="Arial" w:cs="Arial"/>
            <w:color w:val="8C8282"/>
            <w:sz w:val="14"/>
            <w:lang w:val="ru-RU" w:eastAsia="ru-RU"/>
          </w:rPr>
          <w:t>загальну</w:t>
        </w:r>
        <w:proofErr w:type="spellEnd"/>
        <w:r w:rsidRPr="008706E8">
          <w:rPr>
            <w:rFonts w:ascii="Arial" w:eastAsia="Times New Roman" w:hAnsi="Arial" w:cs="Arial"/>
            <w:color w:val="8C8282"/>
            <w:sz w:val="14"/>
            <w:lang w:val="ru-RU" w:eastAsia="ru-RU"/>
          </w:rPr>
          <w:t xml:space="preserve"> </w:t>
        </w:r>
        <w:proofErr w:type="spellStart"/>
        <w:r w:rsidRPr="008706E8">
          <w:rPr>
            <w:rFonts w:ascii="Arial" w:eastAsia="Times New Roman" w:hAnsi="Arial" w:cs="Arial"/>
            <w:color w:val="8C8282"/>
            <w:sz w:val="14"/>
            <w:lang w:val="ru-RU" w:eastAsia="ru-RU"/>
          </w:rPr>
          <w:t>середню</w:t>
        </w:r>
        <w:proofErr w:type="spellEnd"/>
        <w:r w:rsidRPr="008706E8">
          <w:rPr>
            <w:rFonts w:ascii="Arial" w:eastAsia="Times New Roman" w:hAnsi="Arial" w:cs="Arial"/>
            <w:color w:val="8C8282"/>
            <w:sz w:val="14"/>
            <w:lang w:val="ru-RU" w:eastAsia="ru-RU"/>
          </w:rPr>
          <w:t xml:space="preserve"> </w:t>
        </w:r>
        <w:proofErr w:type="spellStart"/>
        <w:r w:rsidRPr="008706E8">
          <w:rPr>
            <w:rFonts w:ascii="Arial" w:eastAsia="Times New Roman" w:hAnsi="Arial" w:cs="Arial"/>
            <w:color w:val="8C8282"/>
            <w:sz w:val="14"/>
            <w:lang w:val="ru-RU" w:eastAsia="ru-RU"/>
          </w:rPr>
          <w:t>освіту</w:t>
        </w:r>
        <w:proofErr w:type="spellEnd"/>
        <w:r w:rsidRPr="008706E8">
          <w:rPr>
            <w:rFonts w:ascii="Arial" w:eastAsia="Times New Roman" w:hAnsi="Arial" w:cs="Arial"/>
            <w:color w:val="8C8282"/>
            <w:sz w:val="14"/>
            <w:lang w:val="ru-RU" w:eastAsia="ru-RU"/>
          </w:rPr>
          <w:t>"</w:t>
        </w:r>
      </w:hyperlink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, пункту 8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Положення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про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Міністерство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освіти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і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науки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України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,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затвердженого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постановою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Кабінету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Міні</w:t>
      </w:r>
      <w:proofErr w:type="gram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стр</w:t>
      </w:r>
      <w:proofErr w:type="gram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ів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України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від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16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жовтня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2014 року № 630, НАКАЗУЮ:</w:t>
      </w:r>
    </w:p>
    <w:p w:rsidR="008706E8" w:rsidRPr="008706E8" w:rsidRDefault="008706E8" w:rsidP="008706E8">
      <w:pPr>
        <w:spacing w:after="142" w:line="183" w:lineRule="atLeast"/>
        <w:ind w:firstLine="0"/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</w:pPr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1.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Затвердити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Типовий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перелік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засобів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навчання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та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обладнання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навчального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і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загального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призначення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для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кабінетів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природничо-математичних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предметів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загальноосвітніх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навчальних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закладі</w:t>
      </w:r>
      <w:proofErr w:type="gram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в</w:t>
      </w:r>
      <w:proofErr w:type="spellEnd"/>
      <w:proofErr w:type="gram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,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що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додається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.</w:t>
      </w:r>
    </w:p>
    <w:p w:rsidR="008706E8" w:rsidRPr="008706E8" w:rsidRDefault="008706E8" w:rsidP="008706E8">
      <w:pPr>
        <w:spacing w:after="142" w:line="183" w:lineRule="atLeast"/>
        <w:ind w:firstLine="0"/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</w:pPr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2. Департаменту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загальної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середньої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та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дошкільної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освіти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(Кононенко Ю. Г.)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забезпечити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подання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на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державну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реєстрацію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до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Міністерства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юстиції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України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цього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наказу в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установленому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законодавством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порядку.</w:t>
      </w:r>
    </w:p>
    <w:p w:rsidR="008706E8" w:rsidRPr="008706E8" w:rsidRDefault="008706E8" w:rsidP="008706E8">
      <w:pPr>
        <w:spacing w:after="142" w:line="183" w:lineRule="atLeast"/>
        <w:ind w:firstLine="0"/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</w:pPr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3.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Управлінню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зв'язків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з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громадськістю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та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забезпечення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діяльності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Міністра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(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патронатна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служба)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забезпечити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опублікування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Типового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переліку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засобів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навчання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та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обладнання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навчального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і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загального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призначення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для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кабінетів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природничо-математичних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предметів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загальноосвітніх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навчальних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закладів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gram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в</w:t>
      </w:r>
      <w:proofErr w:type="gram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"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Інформаційному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збірнику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Міністерства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освіти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і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науки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України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" та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розмістити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на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офіційному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веб-сайті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Міністерства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proofErr w:type="gram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п</w:t>
      </w:r>
      <w:proofErr w:type="gram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ісля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набрання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чинності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цим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наказом.</w:t>
      </w:r>
    </w:p>
    <w:p w:rsidR="008706E8" w:rsidRPr="008706E8" w:rsidRDefault="008706E8" w:rsidP="008706E8">
      <w:pPr>
        <w:spacing w:after="142" w:line="183" w:lineRule="atLeast"/>
        <w:ind w:firstLine="0"/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</w:pPr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4. Департаментам (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управлінням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)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освіти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і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науки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обласних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,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Київської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міської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державних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адміністрацій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proofErr w:type="gram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п</w:t>
      </w:r>
      <w:proofErr w:type="gram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ід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час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оснащення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загальноосвітніх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навчальних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закладів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керуватися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Типовим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переліком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засобів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навчання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та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обладнання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навчального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і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загального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призначення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для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кабінетів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природничо-математичних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предметів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загальноосвітніх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навчальних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закладів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.</w:t>
      </w:r>
    </w:p>
    <w:p w:rsidR="008706E8" w:rsidRPr="008706E8" w:rsidRDefault="008706E8" w:rsidP="008706E8">
      <w:pPr>
        <w:spacing w:after="142" w:line="183" w:lineRule="atLeast"/>
        <w:ind w:firstLine="0"/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</w:pPr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5. Контроль за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виконанням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цього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наказу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покласти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на заступника </w:t>
      </w:r>
      <w:proofErr w:type="spellStart"/>
      <w:proofErr w:type="gram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м</w:t>
      </w:r>
      <w:proofErr w:type="gram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іністра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Хобзея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П. К.</w:t>
      </w:r>
    </w:p>
    <w:p w:rsidR="008706E8" w:rsidRPr="008706E8" w:rsidRDefault="008706E8" w:rsidP="008706E8">
      <w:pPr>
        <w:spacing w:after="142" w:line="183" w:lineRule="atLeast"/>
        <w:ind w:firstLine="0"/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</w:pPr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6. Цей наказ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набирає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чинності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з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дня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його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офіційного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опублікування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.</w:t>
      </w:r>
    </w:p>
    <w:p w:rsidR="008706E8" w:rsidRPr="008706E8" w:rsidRDefault="008706E8" w:rsidP="008706E8">
      <w:pPr>
        <w:spacing w:after="142" w:line="183" w:lineRule="atLeast"/>
        <w:ind w:firstLine="0"/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</w:pPr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 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Міні</w:t>
      </w:r>
      <w:proofErr w:type="gram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стр</w:t>
      </w:r>
      <w:proofErr w:type="spellEnd"/>
      <w:proofErr w:type="gram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       Л. М. Гриневич</w:t>
      </w:r>
    </w:p>
    <w:p w:rsidR="008706E8" w:rsidRPr="008706E8" w:rsidRDefault="008706E8" w:rsidP="008706E8">
      <w:pPr>
        <w:spacing w:line="183" w:lineRule="atLeast"/>
        <w:ind w:firstLine="0"/>
        <w:jc w:val="right"/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</w:pPr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ЗАТВЕРДЖЕНО</w:t>
      </w:r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br/>
        <w:t xml:space="preserve">Наказ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Міністерства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освіти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і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науки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України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br/>
        <w:t xml:space="preserve">22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червня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2016 року № 704</w:t>
      </w:r>
    </w:p>
    <w:p w:rsidR="008706E8" w:rsidRPr="008706E8" w:rsidRDefault="008706E8" w:rsidP="008706E8">
      <w:pPr>
        <w:spacing w:line="183" w:lineRule="atLeast"/>
        <w:ind w:firstLine="0"/>
        <w:jc w:val="right"/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</w:pP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Зареєстровано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br/>
        <w:t xml:space="preserve">в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Міністерстві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юстиції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України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br/>
        <w:t xml:space="preserve">28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липня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2016 р. за № 1050/29180</w:t>
      </w:r>
    </w:p>
    <w:p w:rsidR="008706E8" w:rsidRPr="008706E8" w:rsidRDefault="008706E8" w:rsidP="008706E8">
      <w:pPr>
        <w:spacing w:line="183" w:lineRule="atLeast"/>
        <w:ind w:firstLine="0"/>
        <w:jc w:val="center"/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</w:pPr>
      <w:proofErr w:type="spellStart"/>
      <w:r w:rsidRPr="008706E8">
        <w:rPr>
          <w:rFonts w:ascii="Arial" w:eastAsia="Times New Roman" w:hAnsi="Arial" w:cs="Arial"/>
          <w:b/>
          <w:bCs/>
          <w:color w:val="000000"/>
          <w:sz w:val="14"/>
          <w:lang w:val="ru-RU" w:eastAsia="ru-RU"/>
        </w:rPr>
        <w:t>Типовий</w:t>
      </w:r>
      <w:proofErr w:type="spellEnd"/>
      <w:r w:rsidRPr="008706E8">
        <w:rPr>
          <w:rFonts w:ascii="Arial" w:eastAsia="Times New Roman" w:hAnsi="Arial" w:cs="Arial"/>
          <w:b/>
          <w:bCs/>
          <w:color w:val="000000"/>
          <w:sz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b/>
          <w:bCs/>
          <w:color w:val="000000"/>
          <w:sz w:val="14"/>
          <w:lang w:val="ru-RU" w:eastAsia="ru-RU"/>
        </w:rPr>
        <w:t>перелік</w:t>
      </w:r>
      <w:proofErr w:type="spellEnd"/>
      <w:r w:rsidRPr="008706E8">
        <w:rPr>
          <w:rFonts w:ascii="Arial" w:eastAsia="Times New Roman" w:hAnsi="Arial" w:cs="Arial"/>
          <w:b/>
          <w:bCs/>
          <w:color w:val="000000"/>
          <w:sz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b/>
          <w:bCs/>
          <w:color w:val="000000"/>
          <w:sz w:val="14"/>
          <w:lang w:val="ru-RU" w:eastAsia="ru-RU"/>
        </w:rPr>
        <w:t>засобів</w:t>
      </w:r>
      <w:proofErr w:type="spellEnd"/>
      <w:r w:rsidRPr="008706E8">
        <w:rPr>
          <w:rFonts w:ascii="Arial" w:eastAsia="Times New Roman" w:hAnsi="Arial" w:cs="Arial"/>
          <w:b/>
          <w:bCs/>
          <w:color w:val="000000"/>
          <w:sz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b/>
          <w:bCs/>
          <w:color w:val="000000"/>
          <w:sz w:val="14"/>
          <w:lang w:val="ru-RU" w:eastAsia="ru-RU"/>
        </w:rPr>
        <w:t>навчання</w:t>
      </w:r>
      <w:proofErr w:type="spellEnd"/>
      <w:r w:rsidRPr="008706E8">
        <w:rPr>
          <w:rFonts w:ascii="Arial" w:eastAsia="Times New Roman" w:hAnsi="Arial" w:cs="Arial"/>
          <w:b/>
          <w:bCs/>
          <w:color w:val="000000"/>
          <w:sz w:val="14"/>
          <w:lang w:val="ru-RU" w:eastAsia="ru-RU"/>
        </w:rPr>
        <w:t xml:space="preserve"> та </w:t>
      </w:r>
      <w:proofErr w:type="spellStart"/>
      <w:r w:rsidRPr="008706E8">
        <w:rPr>
          <w:rFonts w:ascii="Arial" w:eastAsia="Times New Roman" w:hAnsi="Arial" w:cs="Arial"/>
          <w:b/>
          <w:bCs/>
          <w:color w:val="000000"/>
          <w:sz w:val="14"/>
          <w:lang w:val="ru-RU" w:eastAsia="ru-RU"/>
        </w:rPr>
        <w:t>обладнання</w:t>
      </w:r>
      <w:proofErr w:type="spellEnd"/>
      <w:r w:rsidRPr="008706E8">
        <w:rPr>
          <w:rFonts w:ascii="Arial" w:eastAsia="Times New Roman" w:hAnsi="Arial" w:cs="Arial"/>
          <w:b/>
          <w:bCs/>
          <w:color w:val="000000"/>
          <w:sz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b/>
          <w:bCs/>
          <w:color w:val="000000"/>
          <w:sz w:val="14"/>
          <w:lang w:val="ru-RU" w:eastAsia="ru-RU"/>
        </w:rPr>
        <w:t>навчального</w:t>
      </w:r>
      <w:proofErr w:type="spellEnd"/>
      <w:r w:rsidRPr="008706E8">
        <w:rPr>
          <w:rFonts w:ascii="Arial" w:eastAsia="Times New Roman" w:hAnsi="Arial" w:cs="Arial"/>
          <w:b/>
          <w:bCs/>
          <w:color w:val="000000"/>
          <w:sz w:val="14"/>
          <w:szCs w:val="14"/>
          <w:bdr w:val="none" w:sz="0" w:space="0" w:color="auto" w:frame="1"/>
          <w:lang w:val="ru-RU" w:eastAsia="ru-RU"/>
        </w:rPr>
        <w:br/>
      </w:r>
      <w:proofErr w:type="spellStart"/>
      <w:r w:rsidRPr="008706E8">
        <w:rPr>
          <w:rFonts w:ascii="Arial" w:eastAsia="Times New Roman" w:hAnsi="Arial" w:cs="Arial"/>
          <w:b/>
          <w:bCs/>
          <w:color w:val="000000"/>
          <w:sz w:val="14"/>
          <w:lang w:val="ru-RU" w:eastAsia="ru-RU"/>
        </w:rPr>
        <w:t>і</w:t>
      </w:r>
      <w:proofErr w:type="spellEnd"/>
      <w:r w:rsidRPr="008706E8">
        <w:rPr>
          <w:rFonts w:ascii="Arial" w:eastAsia="Times New Roman" w:hAnsi="Arial" w:cs="Arial"/>
          <w:b/>
          <w:bCs/>
          <w:color w:val="000000"/>
          <w:sz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b/>
          <w:bCs/>
          <w:color w:val="000000"/>
          <w:sz w:val="14"/>
          <w:lang w:val="ru-RU" w:eastAsia="ru-RU"/>
        </w:rPr>
        <w:t>загального</w:t>
      </w:r>
      <w:proofErr w:type="spellEnd"/>
      <w:r w:rsidRPr="008706E8">
        <w:rPr>
          <w:rFonts w:ascii="Arial" w:eastAsia="Times New Roman" w:hAnsi="Arial" w:cs="Arial"/>
          <w:b/>
          <w:bCs/>
          <w:color w:val="000000"/>
          <w:sz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b/>
          <w:bCs/>
          <w:color w:val="000000"/>
          <w:sz w:val="14"/>
          <w:lang w:val="ru-RU" w:eastAsia="ru-RU"/>
        </w:rPr>
        <w:t>призначення</w:t>
      </w:r>
      <w:proofErr w:type="spellEnd"/>
      <w:r w:rsidRPr="008706E8">
        <w:rPr>
          <w:rFonts w:ascii="Arial" w:eastAsia="Times New Roman" w:hAnsi="Arial" w:cs="Arial"/>
          <w:b/>
          <w:bCs/>
          <w:color w:val="000000"/>
          <w:sz w:val="14"/>
          <w:lang w:val="ru-RU" w:eastAsia="ru-RU"/>
        </w:rPr>
        <w:t xml:space="preserve"> для </w:t>
      </w:r>
      <w:proofErr w:type="spellStart"/>
      <w:r w:rsidRPr="008706E8">
        <w:rPr>
          <w:rFonts w:ascii="Arial" w:eastAsia="Times New Roman" w:hAnsi="Arial" w:cs="Arial"/>
          <w:b/>
          <w:bCs/>
          <w:color w:val="000000"/>
          <w:sz w:val="14"/>
          <w:lang w:val="ru-RU" w:eastAsia="ru-RU"/>
        </w:rPr>
        <w:t>кабінетів</w:t>
      </w:r>
      <w:proofErr w:type="spellEnd"/>
      <w:r w:rsidRPr="008706E8">
        <w:rPr>
          <w:rFonts w:ascii="Arial" w:eastAsia="Times New Roman" w:hAnsi="Arial" w:cs="Arial"/>
          <w:b/>
          <w:bCs/>
          <w:color w:val="000000"/>
          <w:sz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b/>
          <w:bCs/>
          <w:color w:val="000000"/>
          <w:sz w:val="14"/>
          <w:lang w:val="ru-RU" w:eastAsia="ru-RU"/>
        </w:rPr>
        <w:t>природничо-математичних</w:t>
      </w:r>
      <w:proofErr w:type="spellEnd"/>
      <w:r w:rsidRPr="008706E8">
        <w:rPr>
          <w:rFonts w:ascii="Arial" w:eastAsia="Times New Roman" w:hAnsi="Arial" w:cs="Arial"/>
          <w:b/>
          <w:bCs/>
          <w:color w:val="000000"/>
          <w:sz w:val="14"/>
          <w:szCs w:val="14"/>
          <w:bdr w:val="none" w:sz="0" w:space="0" w:color="auto" w:frame="1"/>
          <w:lang w:val="ru-RU" w:eastAsia="ru-RU"/>
        </w:rPr>
        <w:br/>
      </w:r>
      <w:proofErr w:type="spellStart"/>
      <w:r w:rsidRPr="008706E8">
        <w:rPr>
          <w:rFonts w:ascii="Arial" w:eastAsia="Times New Roman" w:hAnsi="Arial" w:cs="Arial"/>
          <w:b/>
          <w:bCs/>
          <w:color w:val="000000"/>
          <w:sz w:val="14"/>
          <w:lang w:val="ru-RU" w:eastAsia="ru-RU"/>
        </w:rPr>
        <w:t>предметів</w:t>
      </w:r>
      <w:proofErr w:type="spellEnd"/>
      <w:r w:rsidRPr="008706E8">
        <w:rPr>
          <w:rFonts w:ascii="Arial" w:eastAsia="Times New Roman" w:hAnsi="Arial" w:cs="Arial"/>
          <w:b/>
          <w:bCs/>
          <w:color w:val="000000"/>
          <w:sz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b/>
          <w:bCs/>
          <w:color w:val="000000"/>
          <w:sz w:val="14"/>
          <w:lang w:val="ru-RU" w:eastAsia="ru-RU"/>
        </w:rPr>
        <w:t>загальноосвітніх</w:t>
      </w:r>
      <w:proofErr w:type="spellEnd"/>
      <w:r w:rsidRPr="008706E8">
        <w:rPr>
          <w:rFonts w:ascii="Arial" w:eastAsia="Times New Roman" w:hAnsi="Arial" w:cs="Arial"/>
          <w:b/>
          <w:bCs/>
          <w:color w:val="000000"/>
          <w:sz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b/>
          <w:bCs/>
          <w:color w:val="000000"/>
          <w:sz w:val="14"/>
          <w:lang w:val="ru-RU" w:eastAsia="ru-RU"/>
        </w:rPr>
        <w:t>навчальних</w:t>
      </w:r>
      <w:proofErr w:type="spellEnd"/>
      <w:r w:rsidRPr="008706E8">
        <w:rPr>
          <w:rFonts w:ascii="Arial" w:eastAsia="Times New Roman" w:hAnsi="Arial" w:cs="Arial"/>
          <w:b/>
          <w:bCs/>
          <w:color w:val="000000"/>
          <w:sz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b/>
          <w:bCs/>
          <w:color w:val="000000"/>
          <w:sz w:val="14"/>
          <w:lang w:val="ru-RU" w:eastAsia="ru-RU"/>
        </w:rPr>
        <w:t>закладі</w:t>
      </w:r>
      <w:proofErr w:type="gramStart"/>
      <w:r w:rsidRPr="008706E8">
        <w:rPr>
          <w:rFonts w:ascii="Arial" w:eastAsia="Times New Roman" w:hAnsi="Arial" w:cs="Arial"/>
          <w:b/>
          <w:bCs/>
          <w:color w:val="000000"/>
          <w:sz w:val="14"/>
          <w:lang w:val="ru-RU" w:eastAsia="ru-RU"/>
        </w:rPr>
        <w:t>в</w:t>
      </w:r>
      <w:proofErr w:type="spellEnd"/>
      <w:proofErr w:type="gramEnd"/>
    </w:p>
    <w:p w:rsidR="008706E8" w:rsidRPr="008706E8" w:rsidRDefault="008706E8" w:rsidP="008706E8">
      <w:pPr>
        <w:spacing w:after="142" w:line="183" w:lineRule="atLeast"/>
        <w:ind w:firstLine="0"/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</w:pPr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1. Цей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Типовий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перелік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визначає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вимоги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до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засобів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навчання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та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обладнання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,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якими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повинні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бути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обладнані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кабінети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біології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,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географії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, математики,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фізики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та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хімії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загальноосвітніх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навчальних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закладів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,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враховуючи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вимоги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новітніх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технологій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викладання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предметів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природничого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циклу.</w:t>
      </w:r>
    </w:p>
    <w:p w:rsidR="008706E8" w:rsidRPr="008706E8" w:rsidRDefault="008706E8" w:rsidP="008706E8">
      <w:pPr>
        <w:spacing w:after="142" w:line="183" w:lineRule="atLeast"/>
        <w:ind w:firstLine="0"/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</w:pPr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Цей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Типовий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перелік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забезпечує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єдині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proofErr w:type="gram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п</w:t>
      </w:r>
      <w:proofErr w:type="gram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ідходи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і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вимоги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до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рівня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надання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освітніх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послуг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природничо-математичного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напряму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та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рівні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умови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здобуття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освіти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для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всіх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учнів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,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визначає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загальні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та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спеціальні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вимоги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до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матеріально-технічного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обладнання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кабінетів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природничо-математичних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предметів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і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є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обов'язковим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для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засобів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навчання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та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навчального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обладнання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,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що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будуть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закуповуватися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proofErr w:type="gram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п</w:t>
      </w:r>
      <w:proofErr w:type="gram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ісля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набрання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чинності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цим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наказом, для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використання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в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загальноосвітніх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навчальних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закладах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державної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та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комунальної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форми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власності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та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рекомендаційним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для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навчальних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закладів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іншої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форми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власності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.</w:t>
      </w:r>
    </w:p>
    <w:p w:rsidR="008706E8" w:rsidRPr="008706E8" w:rsidRDefault="008706E8" w:rsidP="008706E8">
      <w:pPr>
        <w:spacing w:after="142" w:line="183" w:lineRule="atLeast"/>
        <w:ind w:firstLine="0"/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</w:pPr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2. У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цьому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gram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Типовому</w:t>
      </w:r>
      <w:proofErr w:type="gram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переліку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терміни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вживаються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у таких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значеннях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:</w:t>
      </w:r>
    </w:p>
    <w:p w:rsidR="008706E8" w:rsidRPr="008706E8" w:rsidRDefault="008706E8" w:rsidP="008706E8">
      <w:pPr>
        <w:numPr>
          <w:ilvl w:val="0"/>
          <w:numId w:val="2"/>
        </w:numPr>
        <w:spacing w:before="20" w:after="101" w:line="183" w:lineRule="atLeast"/>
        <w:ind w:left="0"/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</w:pPr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блок -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сукупність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взаємопов'язаних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елементів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,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що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виконують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певну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функцію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;</w:t>
      </w:r>
    </w:p>
    <w:p w:rsidR="008706E8" w:rsidRPr="008706E8" w:rsidRDefault="008706E8" w:rsidP="008706E8">
      <w:pPr>
        <w:numPr>
          <w:ilvl w:val="0"/>
          <w:numId w:val="2"/>
        </w:numPr>
        <w:spacing w:before="20" w:after="101" w:line="183" w:lineRule="atLeast"/>
        <w:ind w:left="0"/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</w:pP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гербарій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-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колекція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(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зібрання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) </w:t>
      </w:r>
      <w:proofErr w:type="spellStart"/>
      <w:proofErr w:type="gram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спец</w:t>
      </w:r>
      <w:proofErr w:type="gram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іально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зібраних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і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засушених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рослин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,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призначена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для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навчальних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цілей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;</w:t>
      </w:r>
    </w:p>
    <w:p w:rsidR="008706E8" w:rsidRPr="008706E8" w:rsidRDefault="008706E8" w:rsidP="008706E8">
      <w:pPr>
        <w:numPr>
          <w:ilvl w:val="0"/>
          <w:numId w:val="2"/>
        </w:numPr>
        <w:spacing w:before="20" w:after="101" w:line="183" w:lineRule="atLeast"/>
        <w:ind w:left="0"/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</w:pP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засоби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навчання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-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частина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обладнання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закладів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освіти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як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сукупність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матеріальних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об'єктів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,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які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використовуються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як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джерело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знань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та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сприяють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організації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proofErr w:type="gram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п</w:t>
      </w:r>
      <w:proofErr w:type="gram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ізнавальної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діяльності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і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виховному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впливу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на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учнів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;</w:t>
      </w:r>
    </w:p>
    <w:p w:rsidR="008706E8" w:rsidRPr="008706E8" w:rsidRDefault="008706E8" w:rsidP="008706E8">
      <w:pPr>
        <w:numPr>
          <w:ilvl w:val="0"/>
          <w:numId w:val="2"/>
        </w:numPr>
        <w:spacing w:before="20" w:after="101" w:line="183" w:lineRule="atLeast"/>
        <w:ind w:left="0"/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</w:pP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інструменти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навчальні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-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ручні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та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механізовані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знаряддя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або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пристрої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(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обробні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,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монтажні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,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контрольно-вимірювальні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,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художні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,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садово-городні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),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призначені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для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виконання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учнями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практичної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роботи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;</w:t>
      </w:r>
    </w:p>
    <w:p w:rsidR="008706E8" w:rsidRPr="008706E8" w:rsidRDefault="008706E8" w:rsidP="008706E8">
      <w:pPr>
        <w:numPr>
          <w:ilvl w:val="0"/>
          <w:numId w:val="2"/>
        </w:numPr>
        <w:spacing w:before="20" w:after="101" w:line="183" w:lineRule="atLeast"/>
        <w:ind w:left="0"/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</w:pPr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карта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навчальна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-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картографічний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тві</w:t>
      </w:r>
      <w:proofErr w:type="gram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р</w:t>
      </w:r>
      <w:proofErr w:type="spellEnd"/>
      <w:proofErr w:type="gram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встановленого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формату,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що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побудований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в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картографічній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проекції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,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узагальнений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і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виконаний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у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певній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системі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умовних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позначень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зображення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поверхні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Землі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,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іншого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небесного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тіла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чи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наземного простору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з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розміщеними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на них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об'єктами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реальної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дійсності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,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зміст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якого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визначається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навчальними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програмами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;</w:t>
      </w:r>
    </w:p>
    <w:p w:rsidR="008706E8" w:rsidRPr="008706E8" w:rsidRDefault="008706E8" w:rsidP="008706E8">
      <w:pPr>
        <w:numPr>
          <w:ilvl w:val="0"/>
          <w:numId w:val="2"/>
        </w:numPr>
        <w:spacing w:before="20" w:after="101" w:line="183" w:lineRule="atLeast"/>
        <w:ind w:left="0"/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</w:pP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колекція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-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зібрання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однорідних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предметів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, </w:t>
      </w:r>
      <w:proofErr w:type="spellStart"/>
      <w:proofErr w:type="gram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п</w:t>
      </w:r>
      <w:proofErr w:type="gram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ідібраних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за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родовими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та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систематизованих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за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видовими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ознаками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, яке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використовується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як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навчально-наочний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посібник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;</w:t>
      </w:r>
    </w:p>
    <w:p w:rsidR="008706E8" w:rsidRPr="008706E8" w:rsidRDefault="008706E8" w:rsidP="008706E8">
      <w:pPr>
        <w:numPr>
          <w:ilvl w:val="0"/>
          <w:numId w:val="2"/>
        </w:numPr>
        <w:spacing w:before="20" w:after="101" w:line="183" w:lineRule="atLeast"/>
        <w:ind w:left="0"/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</w:pPr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комплекс - системна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комбінація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будь-яких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видів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засобів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навчання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,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обладнання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,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навчальних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видань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,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функціонально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пов'язаних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proofErr w:type="gram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між</w:t>
      </w:r>
      <w:proofErr w:type="spellEnd"/>
      <w:proofErr w:type="gram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собою та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організованих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як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єдине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ціле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для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забезпечення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досягнення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визначеної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навчально-виховної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мети;</w:t>
      </w:r>
    </w:p>
    <w:p w:rsidR="008706E8" w:rsidRPr="008706E8" w:rsidRDefault="008706E8" w:rsidP="008706E8">
      <w:pPr>
        <w:numPr>
          <w:ilvl w:val="0"/>
          <w:numId w:val="2"/>
        </w:numPr>
        <w:spacing w:before="20" w:after="101" w:line="183" w:lineRule="atLeast"/>
        <w:ind w:left="0"/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</w:pPr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lastRenderedPageBreak/>
        <w:t xml:space="preserve">комплект -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набі</w:t>
      </w:r>
      <w:proofErr w:type="gram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р</w:t>
      </w:r>
      <w:proofErr w:type="spellEnd"/>
      <w:proofErr w:type="gram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будь-яких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видів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засобів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навчання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,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обладнання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,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навчальних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видань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,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змістовно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пов'язаних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між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собою та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призначених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для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забезпечення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досягнення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визначеної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навчально-виховної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мети;</w:t>
      </w:r>
    </w:p>
    <w:p w:rsidR="008706E8" w:rsidRPr="008706E8" w:rsidRDefault="008706E8" w:rsidP="008706E8">
      <w:pPr>
        <w:numPr>
          <w:ilvl w:val="0"/>
          <w:numId w:val="2"/>
        </w:numPr>
        <w:spacing w:before="20" w:after="101" w:line="183" w:lineRule="atLeast"/>
        <w:ind w:left="0"/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</w:pPr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макет - </w:t>
      </w:r>
      <w:proofErr w:type="spellStart"/>
      <w:proofErr w:type="gram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р</w:t>
      </w:r>
      <w:proofErr w:type="gram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ізновид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моделі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навчальної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, яка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є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об'ємно-просторовою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композицією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комплексу структурно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взаємопов'язаних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окремих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об'єктів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,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що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вивчається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або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використовується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в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навчально-виховному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процесі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;</w:t>
      </w:r>
    </w:p>
    <w:p w:rsidR="008706E8" w:rsidRPr="008706E8" w:rsidRDefault="008706E8" w:rsidP="008706E8">
      <w:pPr>
        <w:numPr>
          <w:ilvl w:val="0"/>
          <w:numId w:val="2"/>
        </w:numPr>
        <w:spacing w:before="20" w:after="101" w:line="183" w:lineRule="atLeast"/>
        <w:ind w:left="0"/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</w:pP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меблі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-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рухоме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майно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або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майно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, </w:t>
      </w:r>
      <w:proofErr w:type="gram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яке</w:t>
      </w:r>
      <w:proofErr w:type="gram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на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відміну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від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нерухомого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можна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переміщувати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і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яке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використовується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як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обладнання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загального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призначення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;</w:t>
      </w:r>
    </w:p>
    <w:p w:rsidR="008706E8" w:rsidRPr="008706E8" w:rsidRDefault="008706E8" w:rsidP="008706E8">
      <w:pPr>
        <w:numPr>
          <w:ilvl w:val="0"/>
          <w:numId w:val="2"/>
        </w:numPr>
        <w:spacing w:before="20" w:after="101" w:line="183" w:lineRule="atLeast"/>
        <w:ind w:left="0"/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</w:pP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мікропрепарати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- </w:t>
      </w:r>
      <w:proofErr w:type="spellStart"/>
      <w:proofErr w:type="gram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др</w:t>
      </w:r>
      <w:proofErr w:type="gram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ібні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об'єкти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,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які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важко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розпізнати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неозброєним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оком (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цілі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організми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,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клітини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та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зрізи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клітин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і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тканин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рослин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,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тварин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і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людини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)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і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які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потребують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використання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електронної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та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оптичної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апаратури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;</w:t>
      </w:r>
    </w:p>
    <w:p w:rsidR="008706E8" w:rsidRPr="008706E8" w:rsidRDefault="008706E8" w:rsidP="008706E8">
      <w:pPr>
        <w:numPr>
          <w:ilvl w:val="0"/>
          <w:numId w:val="2"/>
        </w:numPr>
        <w:spacing w:before="20" w:after="101" w:line="183" w:lineRule="atLeast"/>
        <w:ind w:left="0"/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</w:pPr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модель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навчальна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-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засіб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навчання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переважно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демонстраційного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типу,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що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спрощено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відтворює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об'єкт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вивчення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,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якщо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його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неможливо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або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складно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демонструвати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gram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в</w:t>
      </w:r>
      <w:proofErr w:type="gram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натуральному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вигляді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; </w:t>
      </w:r>
      <w:proofErr w:type="spellStart"/>
      <w:proofErr w:type="gram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об</w:t>
      </w:r>
      <w:proofErr w:type="gram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'ємне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або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площинне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відображення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(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копія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)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об'єкта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,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процесу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чи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явища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,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взаємозв'язків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між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їх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частинами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,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з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більшою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або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меншою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умовністю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у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відтворенні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принципів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,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властивостей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будови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та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функціонування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,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що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вивчаються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чи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використовуються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в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навчально-виховному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процесі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;</w:t>
      </w:r>
    </w:p>
    <w:p w:rsidR="008706E8" w:rsidRPr="008706E8" w:rsidRDefault="008706E8" w:rsidP="008706E8">
      <w:pPr>
        <w:numPr>
          <w:ilvl w:val="0"/>
          <w:numId w:val="2"/>
        </w:numPr>
        <w:spacing w:before="20" w:after="101" w:line="183" w:lineRule="atLeast"/>
        <w:ind w:left="0"/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</w:pPr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муляж - </w:t>
      </w:r>
      <w:proofErr w:type="spellStart"/>
      <w:proofErr w:type="gram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р</w:t>
      </w:r>
      <w:proofErr w:type="gram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ізновид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моделі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навчальної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,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який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максимально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наближено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відтворює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зовнішні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властивості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об'єкта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,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що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вивчається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,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ігноруючи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його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внутрішню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будову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;</w:t>
      </w:r>
    </w:p>
    <w:p w:rsidR="008706E8" w:rsidRPr="008706E8" w:rsidRDefault="008706E8" w:rsidP="008706E8">
      <w:pPr>
        <w:numPr>
          <w:ilvl w:val="0"/>
          <w:numId w:val="2"/>
        </w:numPr>
        <w:spacing w:before="20" w:after="101" w:line="183" w:lineRule="atLeast"/>
        <w:ind w:left="0"/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</w:pP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набі</w:t>
      </w:r>
      <w:proofErr w:type="gram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р</w:t>
      </w:r>
      <w:proofErr w:type="spellEnd"/>
      <w:proofErr w:type="gram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-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сукупність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однорідних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предметів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,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які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разом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становлять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щось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ціле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;</w:t>
      </w:r>
    </w:p>
    <w:p w:rsidR="008706E8" w:rsidRPr="008706E8" w:rsidRDefault="008706E8" w:rsidP="008706E8">
      <w:pPr>
        <w:numPr>
          <w:ilvl w:val="0"/>
          <w:numId w:val="2"/>
        </w:numPr>
        <w:spacing w:before="20" w:after="101" w:line="183" w:lineRule="atLeast"/>
        <w:ind w:left="0"/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</w:pP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обладнання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навчальне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-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частина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засобів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навчання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як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сукупність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матеріальних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об'єкті</w:t>
      </w:r>
      <w:proofErr w:type="gram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в</w:t>
      </w:r>
      <w:proofErr w:type="spellEnd"/>
      <w:proofErr w:type="gram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,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які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застосовуються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для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передачі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навчальної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інформації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і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в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окремих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випадках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використовуються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як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джерело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знань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;</w:t>
      </w:r>
    </w:p>
    <w:p w:rsidR="008706E8" w:rsidRPr="008706E8" w:rsidRDefault="008706E8" w:rsidP="008706E8">
      <w:pPr>
        <w:numPr>
          <w:ilvl w:val="0"/>
          <w:numId w:val="2"/>
        </w:numPr>
        <w:spacing w:before="20" w:after="101" w:line="183" w:lineRule="atLeast"/>
        <w:ind w:left="0"/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</w:pPr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посуд -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порожнисті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вироби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зі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скла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,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глини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,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пластмаси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,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металу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та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інших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твердих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proofErr w:type="gram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матер</w:t>
      </w:r>
      <w:proofErr w:type="gram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іалів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,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призначені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для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зберігання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речовин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,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лікарських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препаратів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тощо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;</w:t>
      </w:r>
    </w:p>
    <w:p w:rsidR="008706E8" w:rsidRPr="008706E8" w:rsidRDefault="008706E8" w:rsidP="008706E8">
      <w:pPr>
        <w:numPr>
          <w:ilvl w:val="0"/>
          <w:numId w:val="2"/>
        </w:numPr>
        <w:spacing w:before="20" w:after="101" w:line="183" w:lineRule="atLeast"/>
        <w:ind w:left="0"/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</w:pP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таблиця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навчальна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-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друкований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листовий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наочний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proofErr w:type="gram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пос</w:t>
      </w:r>
      <w:proofErr w:type="gram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ібник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,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що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містить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цифровий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чи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текстовий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матеріал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,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малюнки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,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графічні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зображення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для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ілюстрації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теми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чи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розділу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навчальної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програми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з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розташуванням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їх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за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певною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системою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і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призначений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для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демонстрації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в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умовах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навчальної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аудиторії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;</w:t>
      </w:r>
    </w:p>
    <w:p w:rsidR="008706E8" w:rsidRPr="008706E8" w:rsidRDefault="008706E8" w:rsidP="008706E8">
      <w:pPr>
        <w:numPr>
          <w:ilvl w:val="0"/>
          <w:numId w:val="2"/>
        </w:numPr>
        <w:spacing w:before="20" w:after="101" w:line="183" w:lineRule="atLeast"/>
        <w:ind w:left="0"/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</w:pP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технічне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завдання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- документ,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що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встановлює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основні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призначення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,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показники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якості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,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техніко-економічні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та </w:t>
      </w:r>
      <w:proofErr w:type="spellStart"/>
      <w:proofErr w:type="gram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спец</w:t>
      </w:r>
      <w:proofErr w:type="gram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іальні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вимоги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до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виробу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,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обсягу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,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стадії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розроблення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та складу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конструкторської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документації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.</w:t>
      </w:r>
    </w:p>
    <w:p w:rsidR="008706E8" w:rsidRPr="008706E8" w:rsidRDefault="008706E8" w:rsidP="008706E8">
      <w:pPr>
        <w:spacing w:after="142" w:line="183" w:lineRule="atLeast"/>
        <w:ind w:firstLine="0"/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</w:pPr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3.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Оснащення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загальноосвітнього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навчального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закладу повинно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відповідати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вимогам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:</w:t>
      </w:r>
    </w:p>
    <w:p w:rsidR="008706E8" w:rsidRPr="008706E8" w:rsidRDefault="008706E8" w:rsidP="008706E8">
      <w:pPr>
        <w:numPr>
          <w:ilvl w:val="0"/>
          <w:numId w:val="3"/>
        </w:numPr>
        <w:spacing w:before="20" w:after="101" w:line="183" w:lineRule="atLeast"/>
        <w:ind w:left="0"/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</w:pP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державних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освітніх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стандартів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;</w:t>
      </w:r>
    </w:p>
    <w:p w:rsidR="008706E8" w:rsidRPr="008706E8" w:rsidRDefault="008706E8" w:rsidP="008706E8">
      <w:pPr>
        <w:numPr>
          <w:ilvl w:val="0"/>
          <w:numId w:val="3"/>
        </w:numPr>
        <w:spacing w:before="20" w:after="101" w:line="183" w:lineRule="atLeast"/>
        <w:ind w:left="0"/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</w:pP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необхідності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і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достатності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оснащення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освітнього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процесу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для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повної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реалізації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основних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освітніх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програм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;</w:t>
      </w:r>
    </w:p>
    <w:p w:rsidR="008706E8" w:rsidRPr="008706E8" w:rsidRDefault="008706E8" w:rsidP="008706E8">
      <w:pPr>
        <w:numPr>
          <w:ilvl w:val="0"/>
          <w:numId w:val="3"/>
        </w:numPr>
        <w:spacing w:before="20" w:after="101" w:line="183" w:lineRule="atLeast"/>
        <w:ind w:left="0"/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</w:pP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комплектності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і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модульності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,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що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дозволяють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реалізовувати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proofErr w:type="gram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р</w:t>
      </w:r>
      <w:proofErr w:type="gram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ізні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освітні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програми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,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з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урахуванням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реальних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особливостей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загальноосвітніх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навчальних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закладів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та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основних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освітніх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програм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,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різних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робочих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програм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та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навчально-методичних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комплексів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,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напрямів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позаурочної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діяльності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, а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також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інших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потреб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учасників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освітнього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процесу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;</w:t>
      </w:r>
    </w:p>
    <w:p w:rsidR="008706E8" w:rsidRPr="008706E8" w:rsidRDefault="008706E8" w:rsidP="008706E8">
      <w:pPr>
        <w:numPr>
          <w:ilvl w:val="0"/>
          <w:numId w:val="3"/>
        </w:numPr>
        <w:spacing w:before="20" w:after="101" w:line="183" w:lineRule="atLeast"/>
        <w:ind w:left="0"/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</w:pP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відповідності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сані</w:t>
      </w:r>
      <w:proofErr w:type="gram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тарно-г</w:t>
      </w:r>
      <w:proofErr w:type="gram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ігієнічним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вимогам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,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пожежній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та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електробезпеці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,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вимогам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охорони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здоров'я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учнів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і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охорони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праці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працівників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освітніх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установ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;</w:t>
      </w:r>
    </w:p>
    <w:p w:rsidR="008706E8" w:rsidRPr="008706E8" w:rsidRDefault="008706E8" w:rsidP="008706E8">
      <w:pPr>
        <w:numPr>
          <w:ilvl w:val="0"/>
          <w:numId w:val="3"/>
        </w:numPr>
        <w:spacing w:before="20" w:after="101" w:line="183" w:lineRule="atLeast"/>
        <w:ind w:left="0"/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</w:pP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універсальності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-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можливості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застосування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навчального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обладнання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для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вирішення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комплексу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завдань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у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навчальній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і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позаурочній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діяльності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, в </w:t>
      </w:r>
      <w:proofErr w:type="spellStart"/>
      <w:proofErr w:type="gram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р</w:t>
      </w:r>
      <w:proofErr w:type="gram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ізних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предметних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галузях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,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з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використанням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різних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методик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навчання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тощо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;</w:t>
      </w:r>
    </w:p>
    <w:p w:rsidR="008706E8" w:rsidRPr="008706E8" w:rsidRDefault="008706E8" w:rsidP="008706E8">
      <w:pPr>
        <w:numPr>
          <w:ilvl w:val="0"/>
          <w:numId w:val="3"/>
        </w:numPr>
        <w:spacing w:before="20" w:after="101" w:line="183" w:lineRule="atLeast"/>
        <w:ind w:left="0"/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</w:pP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забезпеченості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ергономічного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режиму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роботи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учасників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освітнього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процесу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;</w:t>
      </w:r>
    </w:p>
    <w:p w:rsidR="008706E8" w:rsidRPr="008706E8" w:rsidRDefault="008706E8" w:rsidP="008706E8">
      <w:pPr>
        <w:numPr>
          <w:ilvl w:val="0"/>
          <w:numId w:val="3"/>
        </w:numPr>
        <w:spacing w:before="20" w:after="101" w:line="183" w:lineRule="atLeast"/>
        <w:ind w:left="0"/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</w:pP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узгодженості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спільного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використання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(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змістового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,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функціонального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,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технологічного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,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програмного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тощо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).</w:t>
      </w:r>
    </w:p>
    <w:p w:rsidR="008706E8" w:rsidRPr="008706E8" w:rsidRDefault="008706E8" w:rsidP="008706E8">
      <w:pPr>
        <w:spacing w:line="183" w:lineRule="atLeast"/>
        <w:ind w:firstLine="0"/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</w:pPr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4. </w:t>
      </w:r>
      <w:proofErr w:type="spellStart"/>
      <w:proofErr w:type="gram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Комплектація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кабінетів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природничо-математичних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предметів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шкільними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меблями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та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навчально-методичними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матеріалами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здійснюється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відповідно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до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Положення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про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навчальні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кабінети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з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природничо-математичних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предметів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загальноосвітніх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навчальних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закладів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,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затвердженого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наказом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Міністерства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освіти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і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науки,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молоді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та спорту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від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14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грудня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2012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року</w:t>
      </w:r>
      <w:hyperlink r:id="rId6" w:history="1">
        <w:r w:rsidRPr="008706E8">
          <w:rPr>
            <w:rFonts w:ascii="Arial" w:eastAsia="Times New Roman" w:hAnsi="Arial" w:cs="Arial"/>
            <w:color w:val="8C8282"/>
            <w:sz w:val="14"/>
            <w:lang w:val="ru-RU" w:eastAsia="ru-RU"/>
          </w:rPr>
          <w:t>№</w:t>
        </w:r>
        <w:proofErr w:type="spellEnd"/>
        <w:r w:rsidRPr="008706E8">
          <w:rPr>
            <w:rFonts w:ascii="Arial" w:eastAsia="Times New Roman" w:hAnsi="Arial" w:cs="Arial"/>
            <w:color w:val="8C8282"/>
            <w:sz w:val="14"/>
            <w:lang w:val="ru-RU" w:eastAsia="ru-RU"/>
          </w:rPr>
          <w:t xml:space="preserve"> 1423</w:t>
        </w:r>
      </w:hyperlink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,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зареєстрованого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у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Мін</w:t>
      </w:r>
      <w:proofErr w:type="gram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істерстві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юстиції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України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03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січня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2013 року за № 44/22576.</w:t>
      </w:r>
    </w:p>
    <w:p w:rsidR="008706E8" w:rsidRPr="008706E8" w:rsidRDefault="008706E8" w:rsidP="008706E8">
      <w:pPr>
        <w:spacing w:after="142" w:line="183" w:lineRule="atLeast"/>
        <w:ind w:firstLine="0"/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</w:pPr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5. </w:t>
      </w:r>
      <w:proofErr w:type="spellStart"/>
      <w:proofErr w:type="gram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Засоби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навчання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та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навчальне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обладнання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,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що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поставляються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та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використовуються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у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навчально-виховному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процесі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загальноосвітніх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навчальних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закладів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,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повинні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мати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на момент поставки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висновок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державної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санітарно-епідеміологічної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експертизи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, та/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або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технічний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паспорт на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виріб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, та/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або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декларацію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про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відповідність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вимогам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технічних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регламентів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;</w:t>
      </w:r>
      <w:proofErr w:type="gram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бути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укомплектованими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інструкціями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про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використання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та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зберігання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,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викладеними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українською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мовою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, та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обов'язковим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методичним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забезпеченням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для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демонстраційних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,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практичних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та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лабораторних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робіт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відповідно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до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навчальної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програми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.</w:t>
      </w:r>
    </w:p>
    <w:p w:rsidR="008706E8" w:rsidRPr="008706E8" w:rsidRDefault="008706E8" w:rsidP="008706E8">
      <w:pPr>
        <w:spacing w:line="183" w:lineRule="atLeast"/>
        <w:ind w:firstLine="0"/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</w:pPr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6.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Комп'ютерне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та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мультимедійне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обладнання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для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кабінеті</w:t>
      </w:r>
      <w:proofErr w:type="gram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в</w:t>
      </w:r>
      <w:proofErr w:type="spellEnd"/>
      <w:proofErr w:type="gram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біології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, </w:t>
      </w:r>
      <w:proofErr w:type="spellStart"/>
      <w:proofErr w:type="gram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географ</w:t>
      </w:r>
      <w:proofErr w:type="gram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ії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, математики,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фізики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та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хімії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повинно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відповідати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вимогам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,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наведеним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у</w:t>
      </w:r>
      <w:r w:rsidRPr="008706E8">
        <w:rPr>
          <w:rFonts w:ascii="Arial" w:eastAsia="Times New Roman" w:hAnsi="Arial" w:cs="Arial"/>
          <w:color w:val="000000"/>
          <w:sz w:val="14"/>
          <w:lang w:val="ru-RU" w:eastAsia="ru-RU"/>
        </w:rPr>
        <w:t> 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fldChar w:fldCharType="begin"/>
      </w:r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instrText xml:space="preserve"> HYPERLINK "http://osvita.ua/doc/files/news/551/55184/DOK.docx" </w:instrText>
      </w:r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fldChar w:fldCharType="separate"/>
      </w:r>
      <w:r w:rsidRPr="008706E8">
        <w:rPr>
          <w:rFonts w:ascii="Arial" w:eastAsia="Times New Roman" w:hAnsi="Arial" w:cs="Arial"/>
          <w:color w:val="8C8282"/>
          <w:sz w:val="14"/>
          <w:lang w:val="ru-RU" w:eastAsia="ru-RU"/>
        </w:rPr>
        <w:t>таблиці</w:t>
      </w:r>
      <w:proofErr w:type="spellEnd"/>
      <w:r w:rsidRPr="008706E8">
        <w:rPr>
          <w:rFonts w:ascii="Arial" w:eastAsia="Times New Roman" w:hAnsi="Arial" w:cs="Arial"/>
          <w:color w:val="8C8282"/>
          <w:sz w:val="14"/>
          <w:lang w:val="ru-RU" w:eastAsia="ru-RU"/>
        </w:rPr>
        <w:t xml:space="preserve"> 1</w:t>
      </w:r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fldChar w:fldCharType="end"/>
      </w:r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.</w:t>
      </w:r>
    </w:p>
    <w:p w:rsidR="008706E8" w:rsidRPr="008706E8" w:rsidRDefault="008706E8" w:rsidP="008706E8">
      <w:pPr>
        <w:spacing w:after="142" w:line="183" w:lineRule="atLeast"/>
        <w:ind w:firstLine="0"/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</w:pPr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7.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Цифрове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вимірювальне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обладнання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,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демонстраційне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обладнання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,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обладнання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для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лабораторних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робіт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,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мікропрепарати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,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прилади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,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набори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,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приладдя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,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цифрове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обладнання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,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додаткове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приладдя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,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реактиви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та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хімічне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приладдя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для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кабі</w:t>
      </w:r>
      <w:proofErr w:type="gram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нету</w:t>
      </w:r>
      <w:proofErr w:type="spellEnd"/>
      <w:proofErr w:type="gram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біології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повинні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відповідати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вимогам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,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наведеним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у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таблиці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2.</w:t>
      </w:r>
    </w:p>
    <w:p w:rsidR="008706E8" w:rsidRPr="008706E8" w:rsidRDefault="008706E8" w:rsidP="008706E8">
      <w:pPr>
        <w:spacing w:after="142" w:line="183" w:lineRule="atLeast"/>
        <w:ind w:firstLine="0"/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</w:pPr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8.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Комп'ютерне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обладнання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,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об'єкти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натуральні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,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демонстраційне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обладнання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,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обладнання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для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проведення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практичних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робіт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,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друковані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навчальні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наочні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proofErr w:type="gram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пос</w:t>
      </w:r>
      <w:proofErr w:type="gram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ібники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,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засоби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навчання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екранні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та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екранно-звукові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,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цифрове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обладнання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для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кабінету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географії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повинні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відповідати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вимогам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,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наведеним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у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таблиці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3.</w:t>
      </w:r>
    </w:p>
    <w:p w:rsidR="008706E8" w:rsidRPr="008706E8" w:rsidRDefault="008706E8" w:rsidP="008706E8">
      <w:pPr>
        <w:spacing w:after="142" w:line="183" w:lineRule="atLeast"/>
        <w:ind w:firstLine="0"/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</w:pPr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9.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Прилади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загального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призначення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,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прилади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та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пристосування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для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практичних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робіт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,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цифрове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обладнання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для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кабі</w:t>
      </w:r>
      <w:proofErr w:type="gram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нету</w:t>
      </w:r>
      <w:proofErr w:type="spellEnd"/>
      <w:proofErr w:type="gram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математики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повинні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відповідати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вимогам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,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наведеним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у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таблиці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4.</w:t>
      </w:r>
    </w:p>
    <w:p w:rsidR="008706E8" w:rsidRPr="008706E8" w:rsidRDefault="008706E8" w:rsidP="008706E8">
      <w:pPr>
        <w:spacing w:after="142" w:line="183" w:lineRule="atLeast"/>
        <w:ind w:firstLine="0"/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</w:pPr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10.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Цифрове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вимірювальне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обладнання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,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прилади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демонстраційні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,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прилади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механічні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,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набі</w:t>
      </w:r>
      <w:proofErr w:type="gram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р</w:t>
      </w:r>
      <w:proofErr w:type="spellEnd"/>
      <w:proofErr w:type="gram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посуду,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набір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інструменту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,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осцилограф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,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демонстраційне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обладнання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,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прилади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та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приладдя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,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обладнання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для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лабораторних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робіт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,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набори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,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обладнання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загального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призначення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для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кабінету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фізики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та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астрономії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повинні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відповідати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вимогам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,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наведеним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у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таблиці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5.</w:t>
      </w:r>
    </w:p>
    <w:p w:rsidR="008706E8" w:rsidRPr="008706E8" w:rsidRDefault="008706E8" w:rsidP="008706E8">
      <w:pPr>
        <w:spacing w:after="142" w:line="183" w:lineRule="atLeast"/>
        <w:ind w:firstLine="0"/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</w:pPr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lastRenderedPageBreak/>
        <w:t xml:space="preserve">11.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Цифрове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вимірювальне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обладнання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,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прилади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загального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призначення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, посуд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загального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призначення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,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обладнання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та посуд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загального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та </w:t>
      </w:r>
      <w:proofErr w:type="spellStart"/>
      <w:proofErr w:type="gram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спец</w:t>
      </w:r>
      <w:proofErr w:type="gram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іального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призначення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,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колекції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,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моделі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,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набори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,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графічні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та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друковані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засоби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,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реактиви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,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витратні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матеріали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для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кабінету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хімії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повинні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відповідати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вимогам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,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наведеним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у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таблиці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6.</w:t>
      </w:r>
    </w:p>
    <w:p w:rsidR="008706E8" w:rsidRPr="008706E8" w:rsidRDefault="008706E8" w:rsidP="008706E8">
      <w:pPr>
        <w:spacing w:after="142" w:line="183" w:lineRule="atLeast"/>
        <w:ind w:firstLine="0"/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</w:pPr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Директор департаменту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загальної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середньої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та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дошкільної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освіти</w:t>
      </w:r>
      <w:proofErr w:type="spellEnd"/>
      <w:r w:rsidRPr="008706E8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       Ю. Г. Кононенко</w:t>
      </w:r>
    </w:p>
    <w:p w:rsidR="00DE0F27" w:rsidRPr="008706E8" w:rsidRDefault="00DE0F27">
      <w:pPr>
        <w:rPr>
          <w:lang w:val="ru-RU"/>
        </w:rPr>
      </w:pPr>
    </w:p>
    <w:sectPr w:rsidR="00DE0F27" w:rsidRPr="008706E8" w:rsidSect="00DE0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56713"/>
    <w:multiLevelType w:val="multilevel"/>
    <w:tmpl w:val="34A61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D04B15"/>
    <w:multiLevelType w:val="multilevel"/>
    <w:tmpl w:val="67B27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7123CF"/>
    <w:multiLevelType w:val="multilevel"/>
    <w:tmpl w:val="039CD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8706E8"/>
    <w:rsid w:val="00291348"/>
    <w:rsid w:val="003141D8"/>
    <w:rsid w:val="00467B35"/>
    <w:rsid w:val="004E0EC8"/>
    <w:rsid w:val="006E54EA"/>
    <w:rsid w:val="008706E8"/>
    <w:rsid w:val="00AA2C44"/>
    <w:rsid w:val="00BE71E1"/>
    <w:rsid w:val="00DE0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1E1"/>
    <w:pPr>
      <w:ind w:firstLine="709"/>
      <w:jc w:val="both"/>
    </w:pPr>
    <w:rPr>
      <w:lang w:val="uk-UA"/>
    </w:rPr>
  </w:style>
  <w:style w:type="paragraph" w:styleId="1">
    <w:name w:val="heading 1"/>
    <w:basedOn w:val="a"/>
    <w:link w:val="10"/>
    <w:uiPriority w:val="9"/>
    <w:qFormat/>
    <w:rsid w:val="008706E8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val="ru-RU" w:eastAsia="ru-RU"/>
    </w:rPr>
  </w:style>
  <w:style w:type="paragraph" w:styleId="3">
    <w:name w:val="heading 3"/>
    <w:basedOn w:val="a"/>
    <w:link w:val="30"/>
    <w:uiPriority w:val="9"/>
    <w:qFormat/>
    <w:rsid w:val="008706E8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06E8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706E8"/>
    <w:rPr>
      <w:rFonts w:eastAsia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8706E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706E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val="ru-RU" w:eastAsia="ru-RU"/>
    </w:rPr>
  </w:style>
  <w:style w:type="character" w:styleId="a5">
    <w:name w:val="Strong"/>
    <w:basedOn w:val="a0"/>
    <w:uiPriority w:val="22"/>
    <w:qFormat/>
    <w:rsid w:val="008706E8"/>
    <w:rPr>
      <w:b/>
      <w:bCs/>
    </w:rPr>
  </w:style>
  <w:style w:type="character" w:customStyle="1" w:styleId="apple-converted-space">
    <w:name w:val="apple-converted-space"/>
    <w:basedOn w:val="a0"/>
    <w:rsid w:val="008706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5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vita.ua/legislation/Ser_osv/33612/" TargetMode="External"/><Relationship Id="rId5" Type="http://schemas.openxmlformats.org/officeDocument/2006/relationships/hyperlink" Target="http://osvita.ua/legislation/law/223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1618</Words>
  <Characters>9227</Characters>
  <Application>Microsoft Office Word</Application>
  <DocSecurity>0</DocSecurity>
  <Lines>76</Lines>
  <Paragraphs>21</Paragraphs>
  <ScaleCrop>false</ScaleCrop>
  <Company>Grizli777</Company>
  <LinksUpToDate>false</LinksUpToDate>
  <CharactersWithSpaces>10824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2017-03-24T15:38:00Z</dcterms:created>
  <dcterms:modified xsi:type="dcterms:W3CDTF">2017-03-24T15:38:00Z</dcterms:modified>
</cp:coreProperties>
</file>